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center"/>
        <w:rPr>
          <w:rFonts w:ascii="Calibri" w:cs="Calibri" w:eastAsia="Calibri" w:hAnsi="Calibri"/>
          <w:sz w:val="32"/>
          <w:szCs w:val="32"/>
        </w:rPr>
      </w:pPr>
      <w:r w:rsidDel="00000000" w:rsidR="00000000" w:rsidRPr="00000000">
        <w:rPr>
          <w:rFonts w:ascii="Calibri" w:cs="Calibri" w:eastAsia="Calibri" w:hAnsi="Calibri"/>
          <w:sz w:val="32"/>
          <w:szCs w:val="32"/>
          <w:rtl w:val="0"/>
        </w:rPr>
        <w:t xml:space="preserve">DRESS CODE AND PERSONAL HYGIENE POLICY</w:t>
      </w:r>
    </w:p>
    <w:p w:rsidR="00000000" w:rsidDel="00000000" w:rsidP="00000000" w:rsidRDefault="00000000" w:rsidRPr="00000000" w14:paraId="00000002">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3">
      <w:pPr>
        <w:spacing w:line="240" w:lineRule="auto"/>
        <w:rPr>
          <w:rFonts w:ascii="Calibri" w:cs="Calibri" w:eastAsia="Calibri" w:hAnsi="Calibri"/>
        </w:rPr>
      </w:pPr>
      <w:r w:rsidDel="00000000" w:rsidR="00000000" w:rsidRPr="00000000">
        <w:rPr>
          <w:rFonts w:ascii="Calibri" w:cs="Calibri" w:eastAsia="Calibri" w:hAnsi="Calibri"/>
          <w:rtl w:val="0"/>
        </w:rPr>
        <w:t xml:space="preserve">[Organization Name] is committed to maintaining a safe, respectful, and professional work environment and has established this policy to outline the rules and guidelines all employees must adhere to regarding dress code/attire, hygiene, and other related matters. </w:t>
      </w:r>
    </w:p>
    <w:p w:rsidR="00000000" w:rsidDel="00000000" w:rsidP="00000000" w:rsidRDefault="00000000" w:rsidRPr="00000000" w14:paraId="00000004">
      <w:pPr>
        <w:spacing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br w:type="textWrapping"/>
        <w:t xml:space="preserve">POLICY</w:t>
      </w:r>
    </w:p>
    <w:p w:rsidR="00000000" w:rsidDel="00000000" w:rsidP="00000000" w:rsidRDefault="00000000" w:rsidRPr="00000000" w14:paraId="00000005">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6">
      <w:pPr>
        <w:spacing w:line="240" w:lineRule="auto"/>
        <w:rPr>
          <w:rFonts w:ascii="Calibri" w:cs="Calibri" w:eastAsia="Calibri" w:hAnsi="Calibri"/>
        </w:rPr>
      </w:pPr>
      <w:r w:rsidDel="00000000" w:rsidR="00000000" w:rsidRPr="00000000">
        <w:rPr>
          <w:rFonts w:ascii="Calibri" w:cs="Calibri" w:eastAsia="Calibri" w:hAnsi="Calibri"/>
          <w:rtl w:val="0"/>
        </w:rPr>
        <w:t xml:space="preserve">Employees are expected to meet dress code and hygiene requirements during regular business hours for the duration of their employment.  Employees who may have in-person contact with clients, whether on our site or when working outside the workplace, will be required to wear appropriate attire.</w:t>
      </w:r>
    </w:p>
    <w:p w:rsidR="00000000" w:rsidDel="00000000" w:rsidP="00000000" w:rsidRDefault="00000000" w:rsidRPr="00000000" w14:paraId="00000007">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8">
      <w:pPr>
        <w:spacing w:line="240" w:lineRule="auto"/>
        <w:rPr>
          <w:rFonts w:ascii="Calibri" w:cs="Calibri" w:eastAsia="Calibri" w:hAnsi="Calibri"/>
        </w:rPr>
      </w:pPr>
      <w:r w:rsidDel="00000000" w:rsidR="00000000" w:rsidRPr="00000000">
        <w:rPr>
          <w:rFonts w:ascii="Calibri" w:cs="Calibri" w:eastAsia="Calibri" w:hAnsi="Calibri"/>
          <w:rtl w:val="0"/>
        </w:rPr>
        <w:t xml:space="preserve">[Organization Name] allows our employees to dress in business casual clothing to promote a comfortable work environment.  We expect that employees will use appropriate judgement when selecting their work attire.</w:t>
      </w:r>
    </w:p>
    <w:p w:rsidR="00000000" w:rsidDel="00000000" w:rsidP="00000000" w:rsidRDefault="00000000" w:rsidRPr="00000000" w14:paraId="00000009">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A">
      <w:pPr>
        <w:spacing w:line="240" w:lineRule="auto"/>
        <w:rPr>
          <w:rFonts w:ascii="Calibri" w:cs="Calibri" w:eastAsia="Calibri" w:hAnsi="Calibri"/>
        </w:rPr>
      </w:pPr>
      <w:r w:rsidDel="00000000" w:rsidR="00000000" w:rsidRPr="00000000">
        <w:rPr>
          <w:rFonts w:ascii="Calibri" w:cs="Calibri" w:eastAsia="Calibri" w:hAnsi="Calibri"/>
          <w:rtl w:val="0"/>
        </w:rPr>
        <w:t xml:space="preserve">Examples of clothing or representations that are not acceptable include, but are not limited to:</w:t>
      </w:r>
    </w:p>
    <w:p w:rsidR="00000000" w:rsidDel="00000000" w:rsidP="00000000" w:rsidRDefault="00000000" w:rsidRPr="00000000" w14:paraId="0000000B">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C">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Clothing items, accessories, representations, and pins that contain graphics, words, logos, or images that are offensive, discriminatory, inappropriate, or violent. </w:t>
      </w:r>
    </w:p>
    <w:p w:rsidR="00000000" w:rsidDel="00000000" w:rsidP="00000000" w:rsidRDefault="00000000" w:rsidRPr="00000000" w14:paraId="0000000D">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Clothing items or accessories that may pose a danger to employees, clients or visitors. Including weapons.*</w:t>
      </w:r>
    </w:p>
    <w:p w:rsidR="00000000" w:rsidDel="00000000" w:rsidP="00000000" w:rsidRDefault="00000000" w:rsidRPr="00000000" w14:paraId="0000000E">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Clothing items or accessories that may pose a health and safety risk to the employee wearing the clothing or accessory, other employees, clients, or visitors. </w:t>
      </w:r>
    </w:p>
    <w:p w:rsidR="00000000" w:rsidDel="00000000" w:rsidP="00000000" w:rsidRDefault="00000000" w:rsidRPr="00000000" w14:paraId="0000000F">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Clothing items or accessories that may be disruptive to the organization, its operations, or the employee’s job duties. </w:t>
        <w:br w:type="textWrapping"/>
      </w:r>
    </w:p>
    <w:p w:rsidR="00000000" w:rsidDel="00000000" w:rsidP="00000000" w:rsidRDefault="00000000" w:rsidRPr="00000000" w14:paraId="00000010">
      <w:pPr>
        <w:spacing w:line="240" w:lineRule="auto"/>
        <w:rPr>
          <w:rFonts w:ascii="Calibri" w:cs="Calibri" w:eastAsia="Calibri" w:hAnsi="Calibri"/>
        </w:rPr>
      </w:pPr>
      <w:r w:rsidDel="00000000" w:rsidR="00000000" w:rsidRPr="00000000">
        <w:rPr>
          <w:rFonts w:ascii="Calibri" w:cs="Calibri" w:eastAsia="Calibri" w:hAnsi="Calibri"/>
          <w:rtl w:val="0"/>
        </w:rPr>
        <w:t xml:space="preserve">*[Organization Name] will adhere to the human rights legislation applicable to the organization. If any employee requires an exception to the Dress Code policy for any reason covered by human rights legislation or the prohibited grounds of discrimination outlined within it, they are encouraged to reach out to their manager to discuss accommodation. </w:t>
      </w:r>
    </w:p>
    <w:p w:rsidR="00000000" w:rsidDel="00000000" w:rsidP="00000000" w:rsidRDefault="00000000" w:rsidRPr="00000000" w14:paraId="00000011">
      <w:pPr>
        <w:spacing w:line="240" w:lineRule="auto"/>
        <w:rPr>
          <w:rFonts w:ascii="Calibri" w:cs="Calibri" w:eastAsia="Calibri" w:hAnsi="Calibri"/>
        </w:rPr>
      </w:pPr>
      <w:r w:rsidDel="00000000" w:rsidR="00000000" w:rsidRPr="00000000">
        <w:rPr>
          <w:rFonts w:ascii="Calibri" w:cs="Calibri" w:eastAsia="Calibri" w:hAnsi="Calibri"/>
          <w:rtl w:val="0"/>
        </w:rPr>
        <w:br w:type="textWrapping"/>
        <w:t xml:space="preserve">Please note: Appropriate footwear is essential for safety and professionalism. Employees should wear closed-toe shoes suitable for their roles.</w:t>
      </w:r>
    </w:p>
    <w:p w:rsidR="00000000" w:rsidDel="00000000" w:rsidP="00000000" w:rsidRDefault="00000000" w:rsidRPr="00000000" w14:paraId="00000012">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3">
      <w:pPr>
        <w:spacing w:line="240" w:lineRule="auto"/>
        <w:rPr>
          <w:rFonts w:ascii="Calibri" w:cs="Calibri" w:eastAsia="Calibri" w:hAnsi="Calibri"/>
          <w:u w:val="single"/>
        </w:rPr>
      </w:pPr>
      <w:r w:rsidDel="00000000" w:rsidR="00000000" w:rsidRPr="00000000">
        <w:rPr>
          <w:rFonts w:ascii="Calibri" w:cs="Calibri" w:eastAsia="Calibri" w:hAnsi="Calibri"/>
          <w:u w:val="single"/>
          <w:rtl w:val="0"/>
        </w:rPr>
        <w:t xml:space="preserve">Virtual Meetings</w:t>
        <w:br w:type="textWrapping"/>
        <w:br w:type="textWrapping"/>
      </w:r>
      <w:r w:rsidDel="00000000" w:rsidR="00000000" w:rsidRPr="00000000">
        <w:rPr>
          <w:rFonts w:ascii="Calibri" w:cs="Calibri" w:eastAsia="Calibri" w:hAnsi="Calibri"/>
          <w:rtl w:val="0"/>
        </w:rPr>
        <w:t xml:space="preserve">Employees who work remotely and/or participate in virtual meetings or video calls either with co-workers at [Insert Organization Name] or with its clients are required to adhere to the same standards of professional-business/business-casual attire, as appropriate, as employees who work on-site. Professional attire in online or video meetings conveys our employees’ dedication to [Insert Organization Name]’s professional image.</w:t>
      </w:r>
      <w:r w:rsidDel="00000000" w:rsidR="00000000" w:rsidRPr="00000000">
        <w:rPr>
          <w:rtl w:val="0"/>
        </w:rPr>
      </w:r>
    </w:p>
    <w:p w:rsidR="00000000" w:rsidDel="00000000" w:rsidP="00000000" w:rsidRDefault="00000000" w:rsidRPr="00000000" w14:paraId="00000014">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5">
      <w:pPr>
        <w:spacing w:line="240" w:lineRule="auto"/>
        <w:rPr>
          <w:rFonts w:ascii="Calibri" w:cs="Calibri" w:eastAsia="Calibri" w:hAnsi="Calibri"/>
          <w:u w:val="single"/>
        </w:rPr>
      </w:pPr>
      <w:r w:rsidDel="00000000" w:rsidR="00000000" w:rsidRPr="00000000">
        <w:rPr>
          <w:rFonts w:ascii="Calibri" w:cs="Calibri" w:eastAsia="Calibri" w:hAnsi="Calibri"/>
          <w:u w:val="single"/>
          <w:rtl w:val="0"/>
        </w:rPr>
        <w:br w:type="textWrapping"/>
        <w:t xml:space="preserve">Hygiene</w:t>
        <w:br w:type="textWrapping"/>
      </w:r>
    </w:p>
    <w:p w:rsidR="00000000" w:rsidDel="00000000" w:rsidP="00000000" w:rsidRDefault="00000000" w:rsidRPr="00000000" w14:paraId="00000016">
      <w:pPr>
        <w:spacing w:line="240" w:lineRule="auto"/>
        <w:rPr>
          <w:rFonts w:ascii="Calibri" w:cs="Calibri" w:eastAsia="Calibri" w:hAnsi="Calibri"/>
        </w:rPr>
      </w:pPr>
      <w:r w:rsidDel="00000000" w:rsidR="00000000" w:rsidRPr="00000000">
        <w:rPr>
          <w:rFonts w:ascii="Calibri" w:cs="Calibri" w:eastAsia="Calibri" w:hAnsi="Calibri"/>
          <w:rtl w:val="0"/>
        </w:rPr>
        <w:t xml:space="preserve">[Insert Organization Name] expects all employees to adhere to good personal hygiene standards in order to ensure the health and well-being of all employees, clients, and visitors. The following are examples of good personal hygiene standards that are encouraged to ensure a healthy and professional workplace:</w:t>
      </w:r>
    </w:p>
    <w:p w:rsidR="00000000" w:rsidDel="00000000" w:rsidP="00000000" w:rsidRDefault="00000000" w:rsidRPr="00000000" w14:paraId="00000017">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8">
      <w:pPr>
        <w:numPr>
          <w:ilvl w:val="0"/>
          <w:numId w:val="2"/>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Maintain personal cleanliness, including oral hygiene, and use unscented deodorant/antiperspirant to minimize odours.  </w:t>
      </w:r>
    </w:p>
    <w:p w:rsidR="00000000" w:rsidDel="00000000" w:rsidP="00000000" w:rsidRDefault="00000000" w:rsidRPr="00000000" w14:paraId="00000019">
      <w:pPr>
        <w:numPr>
          <w:ilvl w:val="0"/>
          <w:numId w:val="2"/>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Wash hands after using the restroom and prior to and after eating.</w:t>
      </w:r>
    </w:p>
    <w:p w:rsidR="00000000" w:rsidDel="00000000" w:rsidP="00000000" w:rsidRDefault="00000000" w:rsidRPr="00000000" w14:paraId="0000001A">
      <w:pPr>
        <w:numPr>
          <w:ilvl w:val="0"/>
          <w:numId w:val="2"/>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Ensure that hair is clean and brushed/combed as required.</w:t>
      </w:r>
    </w:p>
    <w:p w:rsidR="00000000" w:rsidDel="00000000" w:rsidP="00000000" w:rsidRDefault="00000000" w:rsidRPr="00000000" w14:paraId="0000001B">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C">
      <w:pPr>
        <w:spacing w:line="240" w:lineRule="auto"/>
        <w:rPr>
          <w:rFonts w:ascii="Calibri" w:cs="Calibri" w:eastAsia="Calibri" w:hAnsi="Calibri"/>
          <w:u w:val="single"/>
        </w:rPr>
      </w:pPr>
      <w:r w:rsidDel="00000000" w:rsidR="00000000" w:rsidRPr="00000000">
        <w:rPr>
          <w:rFonts w:ascii="Calibri" w:cs="Calibri" w:eastAsia="Calibri" w:hAnsi="Calibri"/>
          <w:u w:val="single"/>
          <w:rtl w:val="0"/>
        </w:rPr>
        <w:t xml:space="preserve">Scents in the Workplace</w:t>
        <w:br w:type="textWrapping"/>
      </w:r>
    </w:p>
    <w:p w:rsidR="00000000" w:rsidDel="00000000" w:rsidP="00000000" w:rsidRDefault="00000000" w:rsidRPr="00000000" w14:paraId="0000001D">
      <w:pPr>
        <w:spacing w:line="240" w:lineRule="auto"/>
        <w:rPr>
          <w:rFonts w:ascii="Calibri" w:cs="Calibri" w:eastAsia="Calibri" w:hAnsi="Calibri"/>
        </w:rPr>
      </w:pPr>
      <w:r w:rsidDel="00000000" w:rsidR="00000000" w:rsidRPr="00000000">
        <w:rPr>
          <w:rFonts w:ascii="Calibri" w:cs="Calibri" w:eastAsia="Calibri" w:hAnsi="Calibri"/>
          <w:rtl w:val="0"/>
        </w:rPr>
        <w:t xml:space="preserve">At [Insert Organization Name], we are committed to fostering an inclusive and comfortable work environment for all employees. To ensure the well-being of our staff, we maintain a scent-free workplace. </w:t>
      </w:r>
    </w:p>
    <w:p w:rsidR="00000000" w:rsidDel="00000000" w:rsidP="00000000" w:rsidRDefault="00000000" w:rsidRPr="00000000" w14:paraId="0000001E">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F">
      <w:pPr>
        <w:spacing w:line="240" w:lineRule="auto"/>
        <w:rPr>
          <w:rFonts w:ascii="Calibri" w:cs="Calibri" w:eastAsia="Calibri" w:hAnsi="Calibri"/>
        </w:rPr>
      </w:pPr>
      <w:r w:rsidDel="00000000" w:rsidR="00000000" w:rsidRPr="00000000">
        <w:rPr>
          <w:rFonts w:ascii="Calibri" w:cs="Calibri" w:eastAsia="Calibri" w:hAnsi="Calibri"/>
          <w:rtl w:val="0"/>
        </w:rPr>
        <w:t xml:space="preserve">This policy requests that employees refrain from using heavily scented products such as perfumes, colognes, or strongly scented lotions while in the workplace or when having in-person meetings or contact with clients.</w:t>
      </w:r>
    </w:p>
    <w:p w:rsidR="00000000" w:rsidDel="00000000" w:rsidP="00000000" w:rsidRDefault="00000000" w:rsidRPr="00000000" w14:paraId="00000020">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1">
      <w:pPr>
        <w:spacing w:line="240" w:lineRule="auto"/>
        <w:rPr>
          <w:rFonts w:ascii="Calibri" w:cs="Calibri" w:eastAsia="Calibri" w:hAnsi="Calibri"/>
        </w:rPr>
      </w:pPr>
      <w:r w:rsidDel="00000000" w:rsidR="00000000" w:rsidRPr="00000000">
        <w:rPr>
          <w:rFonts w:ascii="Calibri" w:cs="Calibri" w:eastAsia="Calibri" w:hAnsi="Calibri"/>
          <w:rtl w:val="0"/>
        </w:rPr>
        <w:t xml:space="preserve">We recognize that some individuals may have allergies or sensitivities to fragrances, and we want to create a space where everyone can work comfortably. This includes common areas, meeting rooms, workstations, and any other shared spaces.</w:t>
      </w:r>
    </w:p>
    <w:p w:rsidR="00000000" w:rsidDel="00000000" w:rsidP="00000000" w:rsidRDefault="00000000" w:rsidRPr="00000000" w14:paraId="00000022">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3">
      <w:pPr>
        <w:spacing w:line="240" w:lineRule="auto"/>
        <w:rPr>
          <w:rFonts w:ascii="Calibri" w:cs="Calibri" w:eastAsia="Calibri" w:hAnsi="Calibri"/>
        </w:rPr>
      </w:pPr>
      <w:r w:rsidDel="00000000" w:rsidR="00000000" w:rsidRPr="00000000">
        <w:rPr>
          <w:rFonts w:ascii="Calibri" w:cs="Calibri" w:eastAsia="Calibri" w:hAnsi="Calibri"/>
          <w:rtl w:val="0"/>
        </w:rPr>
        <w:t xml:space="preserve">Employees with medical or cultural requirements necessitating the use of scented products must notify their supervisor. Reasonable accommodations will be provided to meet the needs of these employees while maintaining a reduced-scent environment for others.</w:t>
      </w:r>
    </w:p>
    <w:p w:rsidR="00000000" w:rsidDel="00000000" w:rsidP="00000000" w:rsidRDefault="00000000" w:rsidRPr="00000000" w14:paraId="00000024">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5">
      <w:pPr>
        <w:spacing w:line="240" w:lineRule="auto"/>
        <w:rPr>
          <w:rFonts w:ascii="Calibri" w:cs="Calibri" w:eastAsia="Calibri" w:hAnsi="Calibri"/>
        </w:rPr>
      </w:pPr>
      <w:r w:rsidDel="00000000" w:rsidR="00000000" w:rsidRPr="00000000">
        <w:rPr>
          <w:rFonts w:ascii="Calibri" w:cs="Calibri" w:eastAsia="Calibri" w:hAnsi="Calibri"/>
          <w:rtl w:val="0"/>
        </w:rPr>
        <w:t xml:space="preserve">Employees are encouraged to be sensitive to their colleagues' needs and preferences regarding scents. Open communication is encouraged to address any concerns or conflicts arising from scent-related issues. Employees who experience discomfort due to scented products are encouraged to report their concerns to their supervisor. The company will address these concerns promptly and find suitable resolutions to accommodate all employees.</w:t>
        <w:br w:type="textWrapping"/>
      </w:r>
      <w:r w:rsidDel="00000000" w:rsidR="00000000" w:rsidRPr="00000000">
        <w:rPr>
          <w:rtl w:val="0"/>
        </w:rPr>
      </w:r>
    </w:p>
    <w:p w:rsidR="00000000" w:rsidDel="00000000" w:rsidP="00000000" w:rsidRDefault="00000000" w:rsidRPr="00000000" w14:paraId="00000026">
      <w:pPr>
        <w:spacing w:line="240" w:lineRule="auto"/>
        <w:rPr>
          <w:rFonts w:ascii="Calibri" w:cs="Calibri" w:eastAsia="Calibri" w:hAnsi="Calibri"/>
          <w:u w:val="single"/>
        </w:rPr>
      </w:pPr>
      <w:r w:rsidDel="00000000" w:rsidR="00000000" w:rsidRPr="00000000">
        <w:rPr>
          <w:rFonts w:ascii="Calibri" w:cs="Calibri" w:eastAsia="Calibri" w:hAnsi="Calibri"/>
          <w:u w:val="single"/>
          <w:rtl w:val="0"/>
        </w:rPr>
        <w:t xml:space="preserve">Compliance</w:t>
      </w:r>
    </w:p>
    <w:p w:rsidR="00000000" w:rsidDel="00000000" w:rsidP="00000000" w:rsidRDefault="00000000" w:rsidRPr="00000000" w14:paraId="00000027">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8">
      <w:pPr>
        <w:spacing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Departure from appropriate grooming, hygiene and attire standards may result in employee counselling and/or disciplinary action.</w:t>
      </w:r>
    </w:p>
    <w:p w:rsidR="00000000" w:rsidDel="00000000" w:rsidP="00000000" w:rsidRDefault="00000000" w:rsidRPr="00000000" w14:paraId="00000029">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A">
      <w:pPr>
        <w:spacing w:line="240" w:lineRule="auto"/>
        <w:rPr>
          <w:rFonts w:ascii="Calibri" w:cs="Calibri" w:eastAsia="Calibri" w:hAnsi="Calibri"/>
        </w:rPr>
      </w:pPr>
      <w:r w:rsidDel="00000000" w:rsidR="00000000" w:rsidRPr="00000000">
        <w:rPr>
          <w:rFonts w:ascii="Calibri" w:cs="Calibri" w:eastAsia="Calibri" w:hAnsi="Calibri"/>
          <w:rtl w:val="0"/>
        </w:rPr>
        <w:t xml:space="preserve">Questions pertaining to these guidelines, the appropriateness of dress and/or hygiene on a given day or should there be a special/individual circumstance that needs to be discussed should be directed to management.</w:t>
      </w:r>
    </w:p>
    <w:p w:rsidR="00000000" w:rsidDel="00000000" w:rsidP="00000000" w:rsidRDefault="00000000" w:rsidRPr="00000000" w14:paraId="0000002B">
      <w:pPr>
        <w:spacing w:line="240" w:lineRule="auto"/>
        <w:rPr>
          <w:rFonts w:ascii="Calibri" w:cs="Calibri" w:eastAsia="Calibri" w:hAnsi="Calibri"/>
          <w:i w:val="1"/>
        </w:rPr>
      </w:pPr>
      <w:r w:rsidDel="00000000" w:rsidR="00000000" w:rsidRPr="00000000">
        <w:rPr>
          <w:rtl w:val="0"/>
        </w:rPr>
      </w:r>
    </w:p>
    <w:p w:rsidR="00000000" w:rsidDel="00000000" w:rsidP="00000000" w:rsidRDefault="00000000" w:rsidRPr="00000000" w14:paraId="0000002C">
      <w:pPr>
        <w:spacing w:line="240" w:lineRule="auto"/>
        <w:rPr>
          <w:rFonts w:ascii="Calibri" w:cs="Calibri" w:eastAsia="Calibri" w:hAnsi="Calibri"/>
        </w:rPr>
      </w:pPr>
      <w:r w:rsidDel="00000000" w:rsidR="00000000" w:rsidRPr="00000000">
        <w:rPr>
          <w:rFonts w:ascii="Calibri" w:cs="Calibri" w:eastAsia="Calibri" w:hAnsi="Calibri"/>
          <w:i w:val="1"/>
          <w:rtl w:val="0"/>
        </w:rPr>
        <w:t xml:space="preserve">Some decisions regarding dress code and/or hygiene may have human rights considerations involved. Any such circumstance will be handled on a case-by-case basis, always with adherence to the applicable Human Rights legislation.</w:t>
      </w:r>
      <w:r w:rsidDel="00000000" w:rsidR="00000000" w:rsidRPr="00000000">
        <w:rPr>
          <w:rtl w:val="0"/>
        </w:rPr>
      </w:r>
    </w:p>
    <w:p w:rsidR="00000000" w:rsidDel="00000000" w:rsidP="00000000" w:rsidRDefault="00000000" w:rsidRPr="00000000" w14:paraId="0000002D">
      <w:pPr>
        <w:spacing w:after="16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2E">
      <w:pPr>
        <w:widowControl w:val="0"/>
        <w:spacing w:line="240" w:lineRule="auto"/>
        <w:ind w:left="0" w:firstLine="0"/>
        <w:rPr>
          <w:rFonts w:ascii="Calibri" w:cs="Calibri" w:eastAsia="Calibri" w:hAnsi="Calibri"/>
          <w:highlight w:val="white"/>
        </w:rPr>
      </w:pPr>
      <w:r w:rsidDel="00000000" w:rsidR="00000000" w:rsidRPr="00000000">
        <w:rPr>
          <w:rFonts w:ascii="Calibri" w:cs="Calibri" w:eastAsia="Calibri" w:hAnsi="Calibri"/>
          <w:highlight w:val="white"/>
          <w:rtl w:val="0"/>
        </w:rPr>
        <w:t xml:space="preserve">  </w:t>
      </w:r>
      <w:r w:rsidDel="00000000" w:rsidR="00000000" w:rsidRPr="00000000">
        <w:rPr>
          <w:rtl w:val="0"/>
        </w:rPr>
      </w:r>
    </w:p>
    <w:sectPr>
      <w:headerReference r:id="rId7" w:type="default"/>
      <w:footerReference r:id="rId8" w:type="default"/>
      <w:pgSz w:h="15840" w:w="12240" w:orient="portrait"/>
      <w:pgMar w:bottom="1440" w:top="1440" w:left="1440" w:right="1608" w:header="27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Open Sans">
    <w:embedRegular w:fontKey="{00000000-0000-0000-0000-000000000000}" r:id="rId7" w:subsetted="0"/>
    <w:embedBold w:fontKey="{00000000-0000-0000-0000-000000000000}" r:id="rId8" w:subsetted="0"/>
    <w:embedItalic w:fontKey="{00000000-0000-0000-0000-000000000000}" r:id="rId9" w:subsetted="0"/>
    <w:embedBoldItalic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center" w:leader="none" w:pos="4680"/>
        <w:tab w:val="right" w:leader="none" w:pos="9360"/>
      </w:tabs>
      <w:jc w:val="right"/>
      <w:rPr>
        <w:rFonts w:ascii="Helvetica Neue" w:cs="Helvetica Neue" w:eastAsia="Helvetica Neue" w:hAnsi="Helvetica Neue"/>
        <w:color w:val="000000"/>
      </w:rPr>
    </w:pPr>
    <w:r w:rsidDel="00000000" w:rsidR="00000000" w:rsidRPr="00000000">
      <w:rPr>
        <w:rFonts w:ascii="Helvetica Neue" w:cs="Helvetica Neue" w:eastAsia="Helvetica Neue" w:hAnsi="Helvetica Neue"/>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center" w:leader="none" w:pos="4680"/>
        <w:tab w:val="right" w:leader="none" w:pos="9360"/>
      </w:tabs>
      <w:rPr>
        <w:rFonts w:ascii="Helvetica Neue" w:cs="Helvetica Neue" w:eastAsia="Helvetica Neue" w:hAnsi="Helvetica Neue"/>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center" w:leader="none" w:pos="4680"/>
        <w:tab w:val="right" w:leader="none" w:pos="9360"/>
      </w:tabs>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tabs>
        <w:tab w:val="center" w:leader="none" w:pos="4680"/>
        <w:tab w:val="right" w:leader="none" w:pos="9360"/>
      </w:tabs>
      <w:rPr/>
    </w:pPr>
    <w:r w:rsidDel="00000000" w:rsidR="00000000" w:rsidRPr="00000000">
      <w:rPr>
        <w:rFonts w:ascii="Cambria" w:cs="Cambria" w:eastAsia="Cambria" w:hAnsi="Cambria"/>
        <w:color w:val="4f81bd"/>
      </w:rPr>
      <w:drawing>
        <wp:inline distB="114300" distT="114300" distL="114300" distR="114300">
          <wp:extent cx="1868400" cy="550800"/>
          <wp:effectExtent b="0" l="0" r="0" t="0"/>
          <wp:docPr descr="Logo, company name&#10;&#10;Description automatically generated" id="50" name="image1.jpg"/>
          <a:graphic>
            <a:graphicData uri="http://schemas.openxmlformats.org/drawingml/2006/picture">
              <pic:pic>
                <pic:nvPicPr>
                  <pic:cNvPr descr="Logo, company name&#10;&#10;Description automatically generated" id="0" name="image1.jpg"/>
                  <pic:cNvPicPr preferRelativeResize="0"/>
                </pic:nvPicPr>
                <pic:blipFill>
                  <a:blip r:embed="rId1"/>
                  <a:srcRect b="0" l="0" r="0" t="0"/>
                  <a:stretch>
                    <a:fillRect/>
                  </a:stretch>
                </pic:blipFill>
                <pic:spPr>
                  <a:xfrm>
                    <a:off x="0" y="0"/>
                    <a:ext cx="1868400" cy="550800"/>
                  </a:xfrm>
                  <a:prstGeom prst="rect"/>
                  <a:ln/>
                </pic:spPr>
              </pic:pic>
            </a:graphicData>
          </a:graphic>
        </wp:inline>
      </w:drawing>
    </w: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center" w:leader="none" w:pos="4680"/>
        <w:tab w:val="right" w:leader="none" w:pos="9360"/>
      </w:tabs>
      <w:rPr>
        <w:rFonts w:ascii="Helvetica Neue" w:cs="Helvetica Neue" w:eastAsia="Helvetica Neue" w:hAnsi="Helvetica Neue"/>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Helvetica Neue" w:cs="Helvetica Neue" w:eastAsia="Helvetica Neue" w:hAnsi="Helvetica Neue"/>
        <w:sz w:val="22"/>
        <w:szCs w:val="22"/>
        <w:lang w:val="en-CA"/>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Open Sans" w:cs="Open Sans" w:eastAsia="Open Sans" w:hAnsi="Open Sans"/>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Open Sans" w:cs="Open Sans" w:eastAsia="Open Sans" w:hAnsi="Open Sans"/>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Open Sans" w:cs="Open Sans" w:eastAsia="Open Sans" w:hAnsi="Open Sans"/>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Open Sans" w:cs="Open Sans" w:eastAsia="Open Sans" w:hAnsi="Open Sans"/>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Open Sans" w:cs="Open Sans" w:eastAsia="Open Sans" w:hAnsi="Open Sans"/>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Open Sans" w:cs="Open Sans" w:eastAsia="Open Sans" w:hAnsi="Open Sans"/>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Open Sans" w:cs="Open Sans" w:eastAsia="Open Sans" w:hAnsi="Open Sans"/>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Open Sans" w:cs="Open Sans" w:eastAsia="Open Sans" w:hAnsi="Open Sans"/>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Open Sans" w:cs="Open Sans" w:eastAsia="Open Sans" w:hAnsi="Open Sans"/>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Open Sans" w:cs="Open Sans" w:eastAsia="Open Sans" w:hAnsi="Open Sans"/>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Open Sans" w:cs="Open Sans" w:eastAsia="Open Sans" w:hAnsi="Open Sans"/>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Open Sans" w:cs="Open Sans" w:eastAsia="Open Sans" w:hAnsi="Open Sans"/>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Open Sans" w:cs="Open Sans" w:eastAsia="Open Sans" w:hAnsi="Open Sans"/>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Open Sans" w:cs="Open Sans" w:eastAsia="Open Sans" w:hAnsi="Open Sans"/>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Open Sans" w:cs="Open Sans" w:eastAsia="Open Sans" w:hAnsi="Open Sans"/>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Open Sans" w:cs="Open Sans" w:eastAsia="Open Sans" w:hAnsi="Open Sans"/>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Open Sans" w:cs="Open Sans" w:eastAsia="Open Sans" w:hAnsi="Open Sans"/>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Open Sans" w:cs="Open Sans" w:eastAsia="Open Sans" w:hAnsi="Open Sans"/>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Open Sans" w:cs="Open Sans" w:eastAsia="Open Sans" w:hAnsi="Open Sans"/>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Open Sans" w:cs="Open Sans" w:eastAsia="Open Sans" w:hAnsi="Open Sans"/>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Open Sans" w:cs="Open Sans" w:eastAsia="Open Sans" w:hAnsi="Open Sans"/>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Open Sans" w:cs="Open Sans" w:eastAsia="Open Sans" w:hAnsi="Open Sans"/>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Open Sans" w:cs="Open Sans" w:eastAsia="Open Sans" w:hAnsi="Open Sans"/>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Open Sans" w:cs="Open Sans" w:eastAsia="Open Sans" w:hAnsi="Open Sans"/>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Open Sans" w:cs="Open Sans" w:eastAsia="Open Sans" w:hAnsi="Open Sans"/>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Open Sans" w:cs="Open Sans" w:eastAsia="Open Sans" w:hAnsi="Open Sans"/>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Open Sans" w:cs="Open Sans" w:eastAsia="Open Sans" w:hAnsi="Open Sans"/>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Open Sans" w:cs="Open Sans" w:eastAsia="Open Sans" w:hAnsi="Open Sans"/>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Open Sans" w:cs="Open Sans" w:eastAsia="Open Sans" w:hAnsi="Open Sans"/>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Open Sans" w:cs="Open Sans" w:eastAsia="Open Sans" w:hAnsi="Open Sans"/>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Open Sans" w:cs="Open Sans" w:eastAsia="Open Sans" w:hAnsi="Open Sans"/>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Open Sans" w:cs="Open Sans" w:eastAsia="Open Sans" w:hAnsi="Open Sans"/>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Open Sans" w:cs="Open Sans" w:eastAsia="Open Sans" w:hAnsi="Open Sans"/>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Open Sans" w:cs="Open Sans" w:eastAsia="Open Sans" w:hAnsi="Open Sans"/>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Open Sans" w:cs="Open Sans" w:eastAsia="Open Sans" w:hAnsi="Open Sans"/>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rsid w:val="001A7736"/>
    <w:rPr>
      <w:rFonts w:ascii="Helvetica" w:hAnsi="Helvetica"/>
    </w:rPr>
  </w:style>
  <w:style w:type="paragraph" w:styleId="Heading1">
    <w:name w:val="heading 1"/>
    <w:basedOn w:val="Normal"/>
    <w:next w:val="Normal"/>
    <w:link w:val="Heading1Char"/>
    <w:uiPriority w:val="9"/>
    <w:qFormat w:val="1"/>
    <w:pPr>
      <w:keepNext w:val="1"/>
      <w:keepLines w:val="1"/>
      <w:spacing w:after="120" w:before="400"/>
      <w:outlineLvl w:val="0"/>
    </w:pPr>
    <w:rPr>
      <w:sz w:val="40"/>
      <w:szCs w:val="40"/>
    </w:rPr>
  </w:style>
  <w:style w:type="paragraph" w:styleId="Heading2">
    <w:name w:val="heading 2"/>
    <w:basedOn w:val="Normal"/>
    <w:next w:val="Normal"/>
    <w:link w:val="Heading2Char"/>
    <w:uiPriority w:val="9"/>
    <w:unhideWhenUsed w:val="1"/>
    <w:qFormat w:val="1"/>
    <w:rsid w:val="00BC1524"/>
    <w:pPr>
      <w:keepNext w:val="1"/>
      <w:keepLines w:val="1"/>
      <w:spacing w:after="120" w:before="360"/>
      <w:jc w:val="center"/>
      <w:outlineLvl w:val="1"/>
    </w:pPr>
    <w:rPr>
      <w:rFonts w:ascii="Open Sans" w:hAnsi="Open Sans"/>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paragraph" w:styleId="CommentText">
    <w:name w:val="annotation text"/>
    <w:basedOn w:val="Normal"/>
    <w:link w:val="CommentTextChar"/>
    <w:uiPriority w:val="99"/>
    <w:semiHidden w:val="1"/>
    <w:unhideWhenUsed w:val="1"/>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BalloonText">
    <w:name w:val="Balloon Text"/>
    <w:basedOn w:val="Normal"/>
    <w:link w:val="BalloonTextChar"/>
    <w:uiPriority w:val="99"/>
    <w:semiHidden w:val="1"/>
    <w:unhideWhenUsed w:val="1"/>
    <w:rsid w:val="003458AA"/>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3458AA"/>
    <w:rPr>
      <w:rFonts w:ascii="Segoe UI" w:cs="Segoe UI" w:hAnsi="Segoe UI"/>
      <w:sz w:val="18"/>
      <w:szCs w:val="18"/>
    </w:rPr>
  </w:style>
  <w:style w:type="paragraph" w:styleId="TOCHeading">
    <w:name w:val="TOC Heading"/>
    <w:basedOn w:val="Heading1"/>
    <w:next w:val="Normal"/>
    <w:uiPriority w:val="39"/>
    <w:unhideWhenUsed w:val="1"/>
    <w:qFormat w:val="1"/>
    <w:rsid w:val="00B45DA1"/>
    <w:pPr>
      <w:spacing w:after="0" w:before="240" w:line="259" w:lineRule="auto"/>
      <w:outlineLvl w:val="9"/>
    </w:pPr>
    <w:rPr>
      <w:rFonts w:asciiTheme="majorHAnsi" w:cstheme="majorBidi" w:eastAsiaTheme="majorEastAsia" w:hAnsiTheme="majorHAnsi"/>
      <w:color w:val="365f91" w:themeColor="accent1" w:themeShade="0000BF"/>
      <w:sz w:val="32"/>
      <w:szCs w:val="32"/>
      <w:lang w:eastAsia="en-US" w:val="en-US"/>
    </w:rPr>
  </w:style>
  <w:style w:type="paragraph" w:styleId="Style1" w:customStyle="1">
    <w:name w:val="Style1"/>
    <w:basedOn w:val="Heading1"/>
    <w:link w:val="Style1Char"/>
    <w:qFormat w:val="1"/>
    <w:rsid w:val="00B45DA1"/>
    <w:pPr>
      <w:jc w:val="center"/>
    </w:pPr>
    <w:rPr>
      <w:rFonts w:ascii="Open Sans" w:hAnsi="Open Sans"/>
      <w:sz w:val="36"/>
    </w:rPr>
  </w:style>
  <w:style w:type="paragraph" w:styleId="TOC1">
    <w:name w:val="toc 1"/>
    <w:basedOn w:val="Normal"/>
    <w:next w:val="Normal"/>
    <w:autoRedefine w:val="1"/>
    <w:uiPriority w:val="39"/>
    <w:unhideWhenUsed w:val="1"/>
    <w:rsid w:val="00B45DA1"/>
    <w:pPr>
      <w:spacing w:after="100"/>
    </w:pPr>
  </w:style>
  <w:style w:type="character" w:styleId="Heading1Char" w:customStyle="1">
    <w:name w:val="Heading 1 Char"/>
    <w:basedOn w:val="DefaultParagraphFont"/>
    <w:link w:val="Heading1"/>
    <w:uiPriority w:val="9"/>
    <w:rsid w:val="00B45DA1"/>
    <w:rPr>
      <w:sz w:val="40"/>
      <w:szCs w:val="40"/>
    </w:rPr>
  </w:style>
  <w:style w:type="character" w:styleId="Style1Char" w:customStyle="1">
    <w:name w:val="Style1 Char"/>
    <w:basedOn w:val="Heading1Char"/>
    <w:link w:val="Style1"/>
    <w:rsid w:val="00B45DA1"/>
    <w:rPr>
      <w:rFonts w:ascii="Open Sans" w:hAnsi="Open Sans"/>
      <w:sz w:val="36"/>
      <w:szCs w:val="40"/>
    </w:rPr>
  </w:style>
  <w:style w:type="character" w:styleId="Hyperlink">
    <w:name w:val="Hyperlink"/>
    <w:basedOn w:val="DefaultParagraphFont"/>
    <w:uiPriority w:val="99"/>
    <w:unhideWhenUsed w:val="1"/>
    <w:rsid w:val="00B45DA1"/>
    <w:rPr>
      <w:color w:val="0000ff" w:themeColor="hyperlink"/>
      <w:u w:val="single"/>
    </w:rPr>
  </w:style>
  <w:style w:type="paragraph" w:styleId="Header">
    <w:name w:val="header"/>
    <w:basedOn w:val="Normal"/>
    <w:link w:val="HeaderChar"/>
    <w:uiPriority w:val="99"/>
    <w:unhideWhenUsed w:val="1"/>
    <w:rsid w:val="009C2394"/>
    <w:pPr>
      <w:tabs>
        <w:tab w:val="center" w:pos="4680"/>
        <w:tab w:val="right" w:pos="9360"/>
      </w:tabs>
    </w:pPr>
  </w:style>
  <w:style w:type="character" w:styleId="HeaderChar" w:customStyle="1">
    <w:name w:val="Header Char"/>
    <w:basedOn w:val="DefaultParagraphFont"/>
    <w:link w:val="Header"/>
    <w:uiPriority w:val="99"/>
    <w:rsid w:val="009C2394"/>
  </w:style>
  <w:style w:type="paragraph" w:styleId="Footer">
    <w:name w:val="footer"/>
    <w:basedOn w:val="Normal"/>
    <w:link w:val="FooterChar"/>
    <w:uiPriority w:val="99"/>
    <w:unhideWhenUsed w:val="1"/>
    <w:rsid w:val="009C2394"/>
    <w:pPr>
      <w:tabs>
        <w:tab w:val="center" w:pos="4680"/>
        <w:tab w:val="right" w:pos="9360"/>
      </w:tabs>
    </w:pPr>
  </w:style>
  <w:style w:type="character" w:styleId="FooterChar" w:customStyle="1">
    <w:name w:val="Footer Char"/>
    <w:basedOn w:val="DefaultParagraphFont"/>
    <w:link w:val="Footer"/>
    <w:uiPriority w:val="99"/>
    <w:rsid w:val="009C2394"/>
  </w:style>
  <w:style w:type="paragraph" w:styleId="NormalWeb">
    <w:name w:val="Normal (Web)"/>
    <w:basedOn w:val="Normal"/>
    <w:uiPriority w:val="99"/>
    <w:unhideWhenUsed w:val="1"/>
    <w:rsid w:val="009C2394"/>
    <w:pPr>
      <w:spacing w:after="100" w:afterAutospacing="1" w:before="100" w:beforeAutospacing="1"/>
    </w:pPr>
    <w:rPr>
      <w:rFonts w:ascii="Times New Roman" w:cs="Times New Roman" w:eastAsia="Times New Roman" w:hAnsi="Times New Roman"/>
      <w:sz w:val="24"/>
      <w:szCs w:val="24"/>
    </w:rPr>
  </w:style>
  <w:style w:type="paragraph" w:styleId="NoSpacing">
    <w:name w:val="No Spacing"/>
    <w:link w:val="NoSpacingChar"/>
    <w:uiPriority w:val="1"/>
    <w:qFormat w:val="1"/>
    <w:rsid w:val="00E070A6"/>
    <w:rPr>
      <w:rFonts w:asciiTheme="minorHAnsi" w:cstheme="minorBidi" w:eastAsiaTheme="minorEastAsia" w:hAnsiTheme="minorHAnsi"/>
      <w:lang w:eastAsia="en-US" w:val="en-US"/>
    </w:rPr>
  </w:style>
  <w:style w:type="character" w:styleId="NoSpacingChar" w:customStyle="1">
    <w:name w:val="No Spacing Char"/>
    <w:basedOn w:val="DefaultParagraphFont"/>
    <w:link w:val="NoSpacing"/>
    <w:uiPriority w:val="1"/>
    <w:rsid w:val="00E070A6"/>
    <w:rPr>
      <w:rFonts w:asciiTheme="minorHAnsi" w:cstheme="minorBidi" w:eastAsiaTheme="minorEastAsia" w:hAnsiTheme="minorHAnsi"/>
      <w:lang w:eastAsia="en-US" w:val="en-US"/>
    </w:rPr>
  </w:style>
  <w:style w:type="character" w:styleId="apple-tab-span" w:customStyle="1">
    <w:name w:val="apple-tab-span"/>
    <w:basedOn w:val="DefaultParagraphFont"/>
    <w:rsid w:val="00A4417E"/>
  </w:style>
  <w:style w:type="paragraph" w:styleId="ListParagraph">
    <w:name w:val="List Paragraph"/>
    <w:basedOn w:val="Normal"/>
    <w:uiPriority w:val="34"/>
    <w:qFormat w:val="1"/>
    <w:rsid w:val="005128D2"/>
    <w:pPr>
      <w:ind w:left="720"/>
      <w:contextualSpacing w:val="1"/>
    </w:pPr>
  </w:style>
  <w:style w:type="paragraph" w:styleId="TOC2">
    <w:name w:val="toc 2"/>
    <w:basedOn w:val="Normal"/>
    <w:next w:val="Normal"/>
    <w:autoRedefine w:val="1"/>
    <w:uiPriority w:val="39"/>
    <w:unhideWhenUsed w:val="1"/>
    <w:rsid w:val="006B4069"/>
    <w:pPr>
      <w:spacing w:after="100"/>
      <w:ind w:left="220"/>
    </w:pPr>
  </w:style>
  <w:style w:type="paragraph" w:styleId="Style2" w:customStyle="1">
    <w:name w:val="Style2"/>
    <w:basedOn w:val="Heading2"/>
    <w:link w:val="Style2Char"/>
    <w:qFormat w:val="1"/>
    <w:rsid w:val="006B4069"/>
  </w:style>
  <w:style w:type="character" w:styleId="Heading2Char" w:customStyle="1">
    <w:name w:val="Heading 2 Char"/>
    <w:basedOn w:val="DefaultParagraphFont"/>
    <w:link w:val="Heading2"/>
    <w:uiPriority w:val="9"/>
    <w:rsid w:val="00BC1524"/>
    <w:rPr>
      <w:rFonts w:ascii="Open Sans" w:hAnsi="Open Sans"/>
      <w:sz w:val="32"/>
      <w:szCs w:val="32"/>
    </w:rPr>
  </w:style>
  <w:style w:type="character" w:styleId="Style2Char" w:customStyle="1">
    <w:name w:val="Style2 Char"/>
    <w:basedOn w:val="Heading2Char"/>
    <w:link w:val="Style2"/>
    <w:rsid w:val="006B4069"/>
    <w:rPr>
      <w:rFonts w:ascii="Open Sans" w:hAnsi="Open Sans"/>
      <w:sz w:val="32"/>
      <w:szCs w:val="32"/>
    </w:rPr>
  </w:style>
  <w:style w:type="paragraph" w:styleId="CommentSubject">
    <w:name w:val="annotation subject"/>
    <w:basedOn w:val="CommentText"/>
    <w:next w:val="CommentText"/>
    <w:link w:val="CommentSubjectChar"/>
    <w:uiPriority w:val="99"/>
    <w:semiHidden w:val="1"/>
    <w:unhideWhenUsed w:val="1"/>
    <w:rsid w:val="00682AAA"/>
    <w:rPr>
      <w:b w:val="1"/>
      <w:bCs w:val="1"/>
    </w:rPr>
  </w:style>
  <w:style w:type="character" w:styleId="CommentSubjectChar" w:customStyle="1">
    <w:name w:val="Comment Subject Char"/>
    <w:basedOn w:val="CommentTextChar"/>
    <w:link w:val="CommentSubject"/>
    <w:uiPriority w:val="99"/>
    <w:semiHidden w:val="1"/>
    <w:rsid w:val="00682AAA"/>
    <w:rPr>
      <w:rFonts w:ascii="Helvetica" w:hAnsi="Helvetica"/>
      <w:b w:val="1"/>
      <w:bCs w:val="1"/>
      <w:sz w:val="20"/>
      <w:szCs w:val="20"/>
    </w:rPr>
  </w:style>
  <w:style w:type="table" w:styleId="a0" w:customStyle="1">
    <w:basedOn w:val="TableNormal"/>
    <w:tblPr>
      <w:tblStyleRowBandSize w:val="1"/>
      <w:tblStyleColBandSize w:val="1"/>
      <w:tblCellMar>
        <w:top w:w="15.0" w:type="dxa"/>
        <w:left w:w="15.0" w:type="dxa"/>
        <w:bottom w:w="15.0" w:type="dxa"/>
        <w:right w:w="15.0" w:type="dxa"/>
      </w:tblCellMar>
    </w:tblPr>
  </w:style>
  <w:style w:type="paragraph" w:styleId="TOC3">
    <w:name w:val="toc 3"/>
    <w:basedOn w:val="Normal"/>
    <w:next w:val="Normal"/>
    <w:autoRedefine w:val="1"/>
    <w:uiPriority w:val="39"/>
    <w:unhideWhenUsed w:val="1"/>
    <w:rsid w:val="00C6073B"/>
    <w:pPr>
      <w:spacing w:after="100"/>
      <w:ind w:left="440"/>
    </w:pPr>
  </w:style>
  <w:style w:type="table" w:styleId="a1" w:customStyle="1">
    <w:basedOn w:val="TableNormal"/>
    <w:tblPr>
      <w:tblStyleRowBandSize w:val="1"/>
      <w:tblStyleColBandSize w:val="1"/>
      <w:tblCellMar>
        <w:top w:w="15.0" w:type="dxa"/>
        <w:left w:w="15.0" w:type="dxa"/>
        <w:bottom w:w="15.0" w:type="dxa"/>
        <w:right w:w="15.0" w:type="dxa"/>
      </w:tblCellMar>
    </w:tblPr>
  </w:style>
  <w:style w:type="table" w:styleId="a2" w:customStyle="1">
    <w:basedOn w:val="TableNormal"/>
    <w:tblPr>
      <w:tblStyleRowBandSize w:val="1"/>
      <w:tblStyleColBandSize w:val="1"/>
      <w:tblCellMar>
        <w:top w:w="15.0" w:type="dxa"/>
        <w:left w:w="15.0" w:type="dxa"/>
        <w:bottom w:w="15.0" w:type="dxa"/>
        <w:right w:w="15.0" w:type="dxa"/>
      </w:tblCellMar>
    </w:tblPr>
  </w:style>
  <w:style w:type="table" w:styleId="a3" w:customStyle="1">
    <w:basedOn w:val="TableNormal"/>
    <w:tblPr>
      <w:tblStyleRowBandSize w:val="1"/>
      <w:tblStyleColBandSize w:val="1"/>
      <w:tblCellMar>
        <w:top w:w="15.0" w:type="dxa"/>
        <w:left w:w="15.0" w:type="dxa"/>
        <w:bottom w:w="15.0" w:type="dxa"/>
        <w:right w:w="15.0" w:type="dxa"/>
      </w:tblCellMar>
    </w:tblPr>
  </w:style>
  <w:style w:type="table" w:styleId="a4" w:customStyle="1">
    <w:basedOn w:val="TableNormal"/>
    <w:tblPr>
      <w:tblStyleRowBandSize w:val="1"/>
      <w:tblStyleColBandSize w:val="1"/>
      <w:tblCellMar>
        <w:top w:w="15.0" w:type="dxa"/>
        <w:left w:w="15.0" w:type="dxa"/>
        <w:bottom w:w="15.0" w:type="dxa"/>
        <w:right w:w="15.0" w:type="dxa"/>
      </w:tblCellMar>
    </w:tblPr>
  </w:style>
  <w:style w:type="character" w:styleId="FollowedHyperlink">
    <w:name w:val="FollowedHyperlink"/>
    <w:basedOn w:val="DefaultParagraphFont"/>
    <w:uiPriority w:val="99"/>
    <w:semiHidden w:val="1"/>
    <w:unhideWhenUsed w:val="1"/>
    <w:rsid w:val="00746968"/>
    <w:rPr>
      <w:color w:val="800080" w:themeColor="followedHyperlink"/>
      <w:u w:val="single"/>
    </w:rPr>
  </w:style>
  <w:style w:type="table" w:styleId="a5" w:customStyle="1">
    <w:basedOn w:val="TableNormal"/>
    <w:tblPr>
      <w:tblStyleRowBandSize w:val="1"/>
      <w:tblStyleColBandSize w:val="1"/>
      <w:tblCellMar>
        <w:top w:w="15.0" w:type="dxa"/>
        <w:left w:w="15.0" w:type="dxa"/>
        <w:bottom w:w="15.0" w:type="dxa"/>
        <w:right w:w="15.0" w:type="dxa"/>
      </w:tblCellMar>
    </w:tblPr>
  </w:style>
  <w:style w:type="table" w:styleId="a6" w:customStyle="1">
    <w:basedOn w:val="TableNormal"/>
    <w:tblPr>
      <w:tblStyleRowBandSize w:val="1"/>
      <w:tblStyleColBandSize w:val="1"/>
      <w:tblCellMar>
        <w:top w:w="15.0" w:type="dxa"/>
        <w:left w:w="15.0" w:type="dxa"/>
        <w:bottom w:w="15.0" w:type="dxa"/>
        <w:right w:w="15.0" w:type="dxa"/>
      </w:tblCellMar>
    </w:tblPr>
  </w:style>
  <w:style w:type="table" w:styleId="a7" w:customStyle="1">
    <w:basedOn w:val="TableNormal"/>
    <w:tblPr>
      <w:tblStyleRowBandSize w:val="1"/>
      <w:tblStyleColBandSize w:val="1"/>
      <w:tblCellMar>
        <w:top w:w="15.0" w:type="dxa"/>
        <w:left w:w="15.0" w:type="dxa"/>
        <w:bottom w:w="15.0" w:type="dxa"/>
        <w:right w:w="15.0" w:type="dxa"/>
      </w:tblCellMar>
    </w:tblPr>
  </w:style>
  <w:style w:type="table" w:styleId="a8" w:customStyle="1">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10" Type="http://schemas.openxmlformats.org/officeDocument/2006/relationships/font" Target="fonts/OpenSans-boldItalic.ttf"/><Relationship Id="rId9" Type="http://schemas.openxmlformats.org/officeDocument/2006/relationships/font" Target="fonts/OpenSans-italic.ttf"/><Relationship Id="rId5" Type="http://schemas.openxmlformats.org/officeDocument/2006/relationships/font" Target="fonts/NotoSansSymbols-regular.ttf"/><Relationship Id="rId6" Type="http://schemas.openxmlformats.org/officeDocument/2006/relationships/font" Target="fonts/NotoSansSymbols-bold.ttf"/><Relationship Id="rId7" Type="http://schemas.openxmlformats.org/officeDocument/2006/relationships/font" Target="fonts/OpenSans-regular.ttf"/><Relationship Id="rId8" Type="http://schemas.openxmlformats.org/officeDocument/2006/relationships/font" Target="fonts/OpenSan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0U9p2YL2yo6SWCnLV29+jCKeLQ==">CgMxLjA4AHIhMVNYWENaS29VOFg4T0laVXNMeUwyOVhPUGFISVBEWW4w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2022-06-07T20:17:00Z</dcterms:created>
  <dc:creator>Kelly</dc:creator>
</cp:coreProperties>
</file>